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34F4" w14:textId="77777777" w:rsidR="00FE067E" w:rsidRDefault="00CD36CF" w:rsidP="00EF6030">
      <w:pPr>
        <w:pStyle w:val="TitlePageOrigin"/>
      </w:pPr>
      <w:r>
        <w:t>WEST virginia legislature</w:t>
      </w:r>
    </w:p>
    <w:p w14:paraId="13694830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45DE1548" w14:textId="4DF61F21" w:rsidR="007364AB" w:rsidRDefault="007364AB" w:rsidP="00EF6030">
      <w:pPr>
        <w:pStyle w:val="TitlePageBillPrefix"/>
      </w:pPr>
      <w:r>
        <w:t>Engrossed</w:t>
      </w:r>
    </w:p>
    <w:p w14:paraId="49032138" w14:textId="49406135" w:rsidR="00CD36CF" w:rsidRDefault="00AC3B58" w:rsidP="00EF6030">
      <w:pPr>
        <w:pStyle w:val="TitlePageBillPrefix"/>
      </w:pPr>
      <w:r>
        <w:t>Committee Substitute</w:t>
      </w:r>
    </w:p>
    <w:p w14:paraId="181E3BA3" w14:textId="77777777" w:rsidR="00AC3B58" w:rsidRPr="00AC3B58" w:rsidRDefault="00AC3B58" w:rsidP="00EF6030">
      <w:pPr>
        <w:pStyle w:val="TitlePageBillPrefix"/>
      </w:pPr>
      <w:r>
        <w:t>for</w:t>
      </w:r>
    </w:p>
    <w:p w14:paraId="5AE28AF8" w14:textId="77777777" w:rsidR="00CD36CF" w:rsidRDefault="006275A4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DD556F6DECE94631A42ACCD509F1AA5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71A6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6FEFA650C974A7FBA6165C01BF08E8B"/>
          </w:placeholder>
          <w:text/>
        </w:sdtPr>
        <w:sdtEndPr/>
        <w:sdtContent>
          <w:r w:rsidR="00671A6A" w:rsidRPr="00671A6A">
            <w:t>1038</w:t>
          </w:r>
        </w:sdtContent>
      </w:sdt>
    </w:p>
    <w:p w14:paraId="3FFA331F" w14:textId="77777777" w:rsidR="00671A6A" w:rsidRDefault="00671A6A" w:rsidP="00EF6030">
      <w:pPr>
        <w:pStyle w:val="References"/>
        <w:rPr>
          <w:smallCaps/>
        </w:rPr>
      </w:pPr>
      <w:r>
        <w:rPr>
          <w:smallCaps/>
        </w:rPr>
        <w:t>By Senators Helton, Oliverio, Barnhart, Barrett, Bartlett, Charnock, Clements, Deeds, Fuller, Grady, M. Maynard, Morris, Queen, Roberts, Rose, Rucker, Taylor, Willis, and Woodrum</w:t>
      </w:r>
    </w:p>
    <w:p w14:paraId="75126012" w14:textId="77777777" w:rsidR="00DA31C1" w:rsidRDefault="00CD36CF" w:rsidP="00EF6030">
      <w:pPr>
        <w:pStyle w:val="References"/>
        <w:sectPr w:rsidR="00DA31C1" w:rsidSect="00671A6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EF500ACBA5034B3291FEC5E39E20846B"/>
          </w:placeholder>
          <w:text/>
        </w:sdtPr>
        <w:sdtEndPr/>
        <w:sdtContent>
          <w:r w:rsidR="004240A3">
            <w:t>February 2</w:t>
          </w:r>
          <w:r w:rsidR="002A5351">
            <w:t>3</w:t>
          </w:r>
          <w:r w:rsidR="004240A3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E82FC9A0821D430DA99821B50BE03AFA"/>
          </w:placeholder>
          <w:text w:multiLine="1"/>
        </w:sdtPr>
        <w:sdtEndPr/>
        <w:sdtContent>
          <w:r w:rsidR="00A0526C">
            <w:t>the Workforce</w:t>
          </w:r>
        </w:sdtContent>
      </w:sdt>
      <w:r>
        <w:t>]</w:t>
      </w:r>
    </w:p>
    <w:p w14:paraId="7C87FCBB" w14:textId="12BFDD63" w:rsidR="00671A6A" w:rsidRDefault="00671A6A" w:rsidP="00EF6030">
      <w:pPr>
        <w:pStyle w:val="References"/>
      </w:pPr>
    </w:p>
    <w:p w14:paraId="07F79549" w14:textId="77777777" w:rsidR="00671A6A" w:rsidRDefault="00671A6A" w:rsidP="00671A6A">
      <w:pPr>
        <w:pStyle w:val="TitlePageOrigin"/>
      </w:pPr>
    </w:p>
    <w:p w14:paraId="4026D508" w14:textId="77777777" w:rsidR="00671A6A" w:rsidRDefault="00671A6A" w:rsidP="00671A6A">
      <w:pPr>
        <w:pStyle w:val="TitlePageOrigin"/>
      </w:pPr>
    </w:p>
    <w:p w14:paraId="2CC760A2" w14:textId="40A0C5FB" w:rsidR="00671A6A" w:rsidRDefault="00671A6A" w:rsidP="00B76561">
      <w:pPr>
        <w:pStyle w:val="TitleSection"/>
      </w:pPr>
      <w:r>
        <w:lastRenderedPageBreak/>
        <w:t xml:space="preserve">A BILL to amend the Code of West Virginia, 1931, as amended, by adding a new section, designated </w:t>
      </w:r>
      <w:r w:rsidRPr="004A64DB">
        <w:t>§5-5-4c</w:t>
      </w:r>
      <w:r>
        <w:t xml:space="preserve">, relating to a salary adjustment for </w:t>
      </w:r>
      <w:r w:rsidR="00957363">
        <w:t xml:space="preserve">certain </w:t>
      </w:r>
      <w:r>
        <w:t xml:space="preserve">administrative law judges employed </w:t>
      </w:r>
      <w:r w:rsidR="00957363">
        <w:t xml:space="preserve">by the </w:t>
      </w:r>
      <w:r w:rsidR="00580C2A">
        <w:t>U</w:t>
      </w:r>
      <w:r w:rsidR="00957363">
        <w:t xml:space="preserve">nemployment </w:t>
      </w:r>
      <w:r w:rsidR="00580C2A">
        <w:t>C</w:t>
      </w:r>
      <w:r w:rsidR="00957363">
        <w:t xml:space="preserve">ompensation </w:t>
      </w:r>
      <w:r w:rsidR="00580C2A">
        <w:t>B</w:t>
      </w:r>
      <w:r w:rsidR="00957363">
        <w:t xml:space="preserve">oard of </w:t>
      </w:r>
      <w:r w:rsidR="00580C2A">
        <w:t>R</w:t>
      </w:r>
      <w:r w:rsidR="00957363">
        <w:t>eview</w:t>
      </w:r>
      <w:r>
        <w:t xml:space="preserve">. </w:t>
      </w:r>
    </w:p>
    <w:p w14:paraId="77D300B0" w14:textId="77777777" w:rsidR="00671A6A" w:rsidRDefault="00671A6A" w:rsidP="00B76561">
      <w:pPr>
        <w:pStyle w:val="EnactingClause"/>
        <w:rPr>
          <w:u w:val="single"/>
        </w:rPr>
      </w:pPr>
      <w:r>
        <w:t>Be it enacted by the Legislature of West Virginia:</w:t>
      </w:r>
      <w:r>
        <w:rPr>
          <w:u w:val="single"/>
        </w:rPr>
        <w:t xml:space="preserve"> </w:t>
      </w:r>
    </w:p>
    <w:p w14:paraId="74CE57F8" w14:textId="77777777" w:rsidR="00671A6A" w:rsidRDefault="00671A6A" w:rsidP="00B76561">
      <w:pPr>
        <w:pStyle w:val="SectionHeading"/>
        <w:widowControl/>
        <w:rPr>
          <w:u w:val="single"/>
        </w:rPr>
        <w:sectPr w:rsidR="00671A6A" w:rsidSect="00DA31C1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E39B72B" w14:textId="77777777" w:rsidR="007364AB" w:rsidRDefault="007364AB" w:rsidP="00B76561">
      <w:pPr>
        <w:pStyle w:val="ArticleHeading"/>
        <w:widowControl/>
        <w:rPr>
          <w:u w:val="single"/>
        </w:rPr>
      </w:pPr>
      <w:r>
        <w:t>ARTICLE 5. SALARY INCREASE FOR STATE EMPLOYEES.</w:t>
      </w:r>
      <w:r>
        <w:rPr>
          <w:u w:val="single"/>
        </w:rPr>
        <w:t xml:space="preserve"> </w:t>
      </w:r>
    </w:p>
    <w:p w14:paraId="3734D094" w14:textId="77777777" w:rsidR="007364AB" w:rsidRPr="0016359E" w:rsidRDefault="007364AB" w:rsidP="00B76561">
      <w:pPr>
        <w:pStyle w:val="SectionHeading"/>
        <w:widowControl/>
        <w:rPr>
          <w:u w:val="single"/>
        </w:rPr>
      </w:pPr>
      <w:r w:rsidRPr="0016359E">
        <w:rPr>
          <w:u w:val="single"/>
        </w:rPr>
        <w:t xml:space="preserve">§5-5-4c. </w:t>
      </w:r>
      <w:r>
        <w:rPr>
          <w:u w:val="single"/>
        </w:rPr>
        <w:t>Unemployment compensation board of review</w:t>
      </w:r>
      <w:r w:rsidRPr="0016359E">
        <w:rPr>
          <w:u w:val="single"/>
        </w:rPr>
        <w:t xml:space="preserve"> salary adjustment.</w:t>
      </w:r>
    </w:p>
    <w:p w14:paraId="00327D3C" w14:textId="7F4D09B0" w:rsidR="007364AB" w:rsidRDefault="007364AB" w:rsidP="00B76561">
      <w:pPr>
        <w:pStyle w:val="SectionBody"/>
        <w:widowControl/>
        <w:rPr>
          <w:u w:val="single"/>
        </w:rPr>
      </w:pPr>
      <w:r>
        <w:rPr>
          <w:u w:val="single"/>
        </w:rPr>
        <w:t>(a) T</w:t>
      </w:r>
      <w:r w:rsidRPr="0016359E">
        <w:rPr>
          <w:u w:val="single"/>
        </w:rPr>
        <w:t xml:space="preserve">he Legislature hereby directs that an across-the-board salary adjustment, in the amount of </w:t>
      </w:r>
      <w:r>
        <w:rPr>
          <w:u w:val="single"/>
        </w:rPr>
        <w:t>15</w:t>
      </w:r>
      <w:r w:rsidRPr="0016359E">
        <w:rPr>
          <w:u w:val="single"/>
        </w:rPr>
        <w:t xml:space="preserve"> percent</w:t>
      </w:r>
      <w:r>
        <w:rPr>
          <w:u w:val="single"/>
        </w:rPr>
        <w:t xml:space="preserve"> over the salary levels in effect as of the effective date of this section</w:t>
      </w:r>
      <w:r w:rsidRPr="0016359E">
        <w:rPr>
          <w:u w:val="single"/>
        </w:rPr>
        <w:t xml:space="preserve">, be provided to employees of </w:t>
      </w:r>
      <w:r>
        <w:rPr>
          <w:u w:val="single"/>
        </w:rPr>
        <w:t>the unemployment compensation board of review created pursuant to §21A-4-1</w:t>
      </w:r>
      <w:r w:rsidR="00B76561" w:rsidRPr="00B76561">
        <w:rPr>
          <w:i/>
          <w:u w:val="single"/>
        </w:rPr>
        <w:t xml:space="preserve"> et seq. </w:t>
      </w:r>
      <w:r>
        <w:rPr>
          <w:u w:val="single"/>
        </w:rPr>
        <w:t xml:space="preserve">of this code who </w:t>
      </w:r>
      <w:r w:rsidRPr="0016359E">
        <w:rPr>
          <w:u w:val="single"/>
        </w:rPr>
        <w:t xml:space="preserve">hold the positions of </w:t>
      </w:r>
      <w:r>
        <w:rPr>
          <w:u w:val="single"/>
        </w:rPr>
        <w:t xml:space="preserve">Chief Administrative Law Judge, </w:t>
      </w:r>
      <w:r w:rsidRPr="0016359E">
        <w:rPr>
          <w:u w:val="single"/>
        </w:rPr>
        <w:t>Administrative Law Judge 1</w:t>
      </w:r>
      <w:r>
        <w:rPr>
          <w:u w:val="single"/>
        </w:rPr>
        <w:t>,</w:t>
      </w:r>
      <w:r w:rsidRPr="0016359E">
        <w:rPr>
          <w:u w:val="single"/>
        </w:rPr>
        <w:t xml:space="preserve"> </w:t>
      </w:r>
      <w:r>
        <w:rPr>
          <w:u w:val="single"/>
        </w:rPr>
        <w:t>or</w:t>
      </w:r>
      <w:r w:rsidRPr="0016359E">
        <w:rPr>
          <w:u w:val="single"/>
        </w:rPr>
        <w:t xml:space="preserve"> Administrative Law Judge 2. </w:t>
      </w:r>
    </w:p>
    <w:p w14:paraId="2BFB1481" w14:textId="77777777" w:rsidR="007364AB" w:rsidRDefault="007364AB" w:rsidP="00B76561">
      <w:pPr>
        <w:pStyle w:val="SectionBody"/>
        <w:widowControl/>
        <w:rPr>
          <w:u w:val="single"/>
        </w:rPr>
      </w:pPr>
      <w:r>
        <w:rPr>
          <w:u w:val="single"/>
        </w:rPr>
        <w:t xml:space="preserve">(b) </w:t>
      </w:r>
      <w:r w:rsidRPr="0016359E">
        <w:rPr>
          <w:u w:val="single"/>
        </w:rPr>
        <w:t xml:space="preserve">The purpose of this salary adjustment is to ensure </w:t>
      </w:r>
      <w:r>
        <w:rPr>
          <w:u w:val="single"/>
        </w:rPr>
        <w:t xml:space="preserve">that </w:t>
      </w:r>
      <w:r w:rsidRPr="0016359E">
        <w:rPr>
          <w:u w:val="single"/>
        </w:rPr>
        <w:t xml:space="preserve">unemployment compensation hearings before </w:t>
      </w:r>
      <w:r>
        <w:rPr>
          <w:u w:val="single"/>
        </w:rPr>
        <w:t>board of review</w:t>
      </w:r>
      <w:r w:rsidRPr="0016359E">
        <w:rPr>
          <w:u w:val="single"/>
        </w:rPr>
        <w:t xml:space="preserve"> are conducted in a timely manner. </w:t>
      </w:r>
    </w:p>
    <w:p w14:paraId="5A4E6B0F" w14:textId="5A0088FD" w:rsidR="007364AB" w:rsidRDefault="007364AB" w:rsidP="00B76561">
      <w:pPr>
        <w:pStyle w:val="SectionBody"/>
        <w:widowControl/>
        <w:rPr>
          <w:u w:val="single"/>
        </w:rPr>
      </w:pPr>
      <w:r>
        <w:rPr>
          <w:u w:val="single"/>
        </w:rPr>
        <w:t xml:space="preserve">(c) </w:t>
      </w:r>
      <w:r w:rsidRPr="0016359E">
        <w:rPr>
          <w:u w:val="single"/>
        </w:rPr>
        <w:t>Th</w:t>
      </w:r>
      <w:r>
        <w:rPr>
          <w:u w:val="single"/>
        </w:rPr>
        <w:t>e</w:t>
      </w:r>
      <w:r w:rsidRPr="0016359E">
        <w:rPr>
          <w:u w:val="single"/>
        </w:rPr>
        <w:t xml:space="preserve"> </w:t>
      </w:r>
      <w:r>
        <w:rPr>
          <w:u w:val="single"/>
        </w:rPr>
        <w:t xml:space="preserve">salary </w:t>
      </w:r>
      <w:r w:rsidRPr="0016359E">
        <w:rPr>
          <w:u w:val="single"/>
        </w:rPr>
        <w:t xml:space="preserve">adjustment </w:t>
      </w:r>
      <w:r>
        <w:rPr>
          <w:u w:val="single"/>
        </w:rPr>
        <w:t xml:space="preserve">provided for under this section </w:t>
      </w:r>
      <w:r w:rsidRPr="0016359E">
        <w:rPr>
          <w:u w:val="single"/>
        </w:rPr>
        <w:t>is separate and apart from</w:t>
      </w:r>
      <w:r>
        <w:rPr>
          <w:u w:val="single"/>
        </w:rPr>
        <w:t>,</w:t>
      </w:r>
      <w:r w:rsidRPr="0016359E">
        <w:rPr>
          <w:u w:val="single"/>
        </w:rPr>
        <w:t xml:space="preserve"> and </w:t>
      </w:r>
      <w:r>
        <w:rPr>
          <w:u w:val="single"/>
        </w:rPr>
        <w:t xml:space="preserve">shall be </w:t>
      </w:r>
      <w:r w:rsidRPr="0016359E">
        <w:rPr>
          <w:u w:val="single"/>
        </w:rPr>
        <w:t>in addition to</w:t>
      </w:r>
      <w:r>
        <w:rPr>
          <w:u w:val="single"/>
        </w:rPr>
        <w:t>,</w:t>
      </w:r>
      <w:r w:rsidRPr="0016359E">
        <w:rPr>
          <w:u w:val="single"/>
        </w:rPr>
        <w:t xml:space="preserve"> any other </w:t>
      </w:r>
      <w:r>
        <w:rPr>
          <w:u w:val="single"/>
        </w:rPr>
        <w:t xml:space="preserve">salary </w:t>
      </w:r>
      <w:r w:rsidRPr="0016359E">
        <w:rPr>
          <w:u w:val="single"/>
        </w:rPr>
        <w:t xml:space="preserve">adjustments approved during the 2026 </w:t>
      </w:r>
      <w:r>
        <w:rPr>
          <w:u w:val="single"/>
        </w:rPr>
        <w:t>r</w:t>
      </w:r>
      <w:r w:rsidRPr="0016359E">
        <w:rPr>
          <w:u w:val="single"/>
        </w:rPr>
        <w:t xml:space="preserve">egular </w:t>
      </w:r>
      <w:r>
        <w:rPr>
          <w:u w:val="single"/>
        </w:rPr>
        <w:t>s</w:t>
      </w:r>
      <w:r w:rsidRPr="0016359E">
        <w:rPr>
          <w:u w:val="single"/>
        </w:rPr>
        <w:t xml:space="preserve">ession of the Legislature relative to the </w:t>
      </w:r>
      <w:r>
        <w:rPr>
          <w:u w:val="single"/>
        </w:rPr>
        <w:t xml:space="preserve">fiscal year </w:t>
      </w:r>
      <w:r w:rsidRPr="0016359E">
        <w:rPr>
          <w:u w:val="single"/>
        </w:rPr>
        <w:t xml:space="preserve">2027 budget. </w:t>
      </w:r>
    </w:p>
    <w:p w14:paraId="0D6E10A5" w14:textId="584E8404" w:rsidR="007364AB" w:rsidRDefault="007364AB" w:rsidP="00B76561">
      <w:pPr>
        <w:pStyle w:val="SectionBody"/>
        <w:widowControl/>
        <w:rPr>
          <w:u w:val="single"/>
        </w:rPr>
      </w:pPr>
      <w:r>
        <w:rPr>
          <w:u w:val="single"/>
        </w:rPr>
        <w:t xml:space="preserve">(d) Due </w:t>
      </w:r>
      <w:r w:rsidRPr="0016359E">
        <w:rPr>
          <w:u w:val="single"/>
        </w:rPr>
        <w:t>to</w:t>
      </w:r>
      <w:r>
        <w:rPr>
          <w:u w:val="single"/>
        </w:rPr>
        <w:t xml:space="preserve"> the</w:t>
      </w:r>
      <w:r w:rsidRPr="0016359E">
        <w:rPr>
          <w:u w:val="single"/>
        </w:rPr>
        <w:t xml:space="preserve"> limits of funding, the </w:t>
      </w:r>
      <w:r>
        <w:rPr>
          <w:u w:val="single"/>
        </w:rPr>
        <w:t>implementation</w:t>
      </w:r>
      <w:r w:rsidRPr="0016359E">
        <w:rPr>
          <w:u w:val="single"/>
        </w:rPr>
        <w:t xml:space="preserve"> of the salary adjustment</w:t>
      </w:r>
      <w:r>
        <w:rPr>
          <w:u w:val="single"/>
        </w:rPr>
        <w:t xml:space="preserve"> provided for</w:t>
      </w:r>
      <w:r w:rsidRPr="0016359E">
        <w:rPr>
          <w:u w:val="single"/>
        </w:rPr>
        <w:t xml:space="preserve"> </w:t>
      </w:r>
      <w:r>
        <w:rPr>
          <w:u w:val="single"/>
        </w:rPr>
        <w:t>under this section shall</w:t>
      </w:r>
      <w:r w:rsidRPr="0016359E">
        <w:rPr>
          <w:u w:val="single"/>
        </w:rPr>
        <w:t xml:space="preserve"> not </w:t>
      </w:r>
      <w:r>
        <w:rPr>
          <w:u w:val="single"/>
        </w:rPr>
        <w:t xml:space="preserve">be </w:t>
      </w:r>
      <w:r w:rsidRPr="0016359E">
        <w:rPr>
          <w:u w:val="single"/>
        </w:rPr>
        <w:t xml:space="preserve">subject to </w:t>
      </w:r>
      <w:r>
        <w:rPr>
          <w:u w:val="single"/>
        </w:rPr>
        <w:t xml:space="preserve">the provisions of </w:t>
      </w:r>
      <w:r w:rsidRPr="0016359E">
        <w:rPr>
          <w:u w:val="single"/>
        </w:rPr>
        <w:t>§6C-2-1</w:t>
      </w:r>
      <w:r w:rsidR="00B76561" w:rsidRPr="00B76561">
        <w:rPr>
          <w:i/>
          <w:u w:val="single"/>
        </w:rPr>
        <w:t xml:space="preserve"> et seq. </w:t>
      </w:r>
      <w:r w:rsidRPr="0016359E">
        <w:rPr>
          <w:u w:val="single"/>
        </w:rPr>
        <w:t xml:space="preserve">of this code. It is the specific intent of the Legislature that no private cause of action, either express or implied, </w:t>
      </w:r>
      <w:r>
        <w:rPr>
          <w:u w:val="single"/>
        </w:rPr>
        <w:t xml:space="preserve">shall arise pursuant to </w:t>
      </w:r>
      <w:r w:rsidRPr="0016359E">
        <w:rPr>
          <w:u w:val="single"/>
        </w:rPr>
        <w:t xml:space="preserve">the provisions </w:t>
      </w:r>
      <w:r>
        <w:rPr>
          <w:u w:val="single"/>
        </w:rPr>
        <w:t xml:space="preserve">or implementation </w:t>
      </w:r>
      <w:r w:rsidRPr="0016359E">
        <w:rPr>
          <w:u w:val="single"/>
        </w:rPr>
        <w:t xml:space="preserve">of this section. </w:t>
      </w:r>
    </w:p>
    <w:p w14:paraId="7F1DDD19" w14:textId="18FDA06E" w:rsidR="00671A6A" w:rsidRPr="00173F09" w:rsidRDefault="007364AB" w:rsidP="00B76561">
      <w:pPr>
        <w:pStyle w:val="SectionBody"/>
        <w:widowControl/>
        <w:rPr>
          <w:u w:val="single"/>
        </w:rPr>
      </w:pPr>
      <w:r>
        <w:rPr>
          <w:u w:val="single"/>
        </w:rPr>
        <w:t>(e) The provisions of this section shall be effective from passage.</w:t>
      </w:r>
    </w:p>
    <w:sectPr w:rsidR="00671A6A" w:rsidRPr="00173F09" w:rsidSect="007364AB">
      <w:footerReference w:type="default" r:id="rId12"/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831B5" w14:textId="77777777" w:rsidR="00173E83" w:rsidRPr="00B844FE" w:rsidRDefault="00173E83" w:rsidP="00B844FE">
      <w:r>
        <w:separator/>
      </w:r>
    </w:p>
  </w:endnote>
  <w:endnote w:type="continuationSeparator" w:id="0">
    <w:p w14:paraId="7404552C" w14:textId="77777777" w:rsidR="00173E83" w:rsidRPr="00B844FE" w:rsidRDefault="00173E8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718E" w14:textId="77777777" w:rsidR="00671A6A" w:rsidRDefault="00671A6A" w:rsidP="00FA3C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5163192" w14:textId="77777777" w:rsidR="00671A6A" w:rsidRPr="00671A6A" w:rsidRDefault="00671A6A" w:rsidP="00671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D8DC" w14:textId="77777777" w:rsidR="00671A6A" w:rsidRDefault="00671A6A" w:rsidP="00FA3C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E3D7440" w14:textId="77777777" w:rsidR="00671A6A" w:rsidRPr="00671A6A" w:rsidRDefault="00671A6A" w:rsidP="00671A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E0FC" w14:textId="77777777" w:rsidR="007364AB" w:rsidRDefault="007364AB" w:rsidP="004763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74B124A" w14:textId="77777777" w:rsidR="007364AB" w:rsidRDefault="00736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4993" w14:textId="77777777" w:rsidR="00173E83" w:rsidRPr="00B844FE" w:rsidRDefault="00173E83" w:rsidP="00B844FE">
      <w:r>
        <w:separator/>
      </w:r>
    </w:p>
  </w:footnote>
  <w:footnote w:type="continuationSeparator" w:id="0">
    <w:p w14:paraId="15CC9F8B" w14:textId="77777777" w:rsidR="00173E83" w:rsidRPr="00B844FE" w:rsidRDefault="00173E8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EF6A" w14:textId="77777777" w:rsidR="00671A6A" w:rsidRPr="00671A6A" w:rsidRDefault="00671A6A" w:rsidP="00671A6A">
    <w:pPr>
      <w:pStyle w:val="Header"/>
    </w:pPr>
    <w:r>
      <w:t>CS for SB 1038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5A3B" w14:textId="7381EE1D" w:rsidR="00671A6A" w:rsidRPr="00671A6A" w:rsidRDefault="007364AB" w:rsidP="00671A6A">
    <w:pPr>
      <w:pStyle w:val="Header"/>
    </w:pPr>
    <w:r>
      <w:t xml:space="preserve">Eng </w:t>
    </w:r>
    <w:r w:rsidR="00671A6A">
      <w:t>CS for SB 1038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45"/>
    <w:rsid w:val="00000927"/>
    <w:rsid w:val="00002112"/>
    <w:rsid w:val="0000526A"/>
    <w:rsid w:val="000064DE"/>
    <w:rsid w:val="00085D22"/>
    <w:rsid w:val="000C5C77"/>
    <w:rsid w:val="0010070F"/>
    <w:rsid w:val="0012246A"/>
    <w:rsid w:val="0015112E"/>
    <w:rsid w:val="001552E7"/>
    <w:rsid w:val="001566B4"/>
    <w:rsid w:val="00172E35"/>
    <w:rsid w:val="00173E83"/>
    <w:rsid w:val="00173F09"/>
    <w:rsid w:val="00175B38"/>
    <w:rsid w:val="001A56DA"/>
    <w:rsid w:val="001C184C"/>
    <w:rsid w:val="001C279E"/>
    <w:rsid w:val="001D459E"/>
    <w:rsid w:val="00230763"/>
    <w:rsid w:val="00251E66"/>
    <w:rsid w:val="0027011C"/>
    <w:rsid w:val="00274200"/>
    <w:rsid w:val="00275740"/>
    <w:rsid w:val="002A0269"/>
    <w:rsid w:val="002A5351"/>
    <w:rsid w:val="00301F44"/>
    <w:rsid w:val="00303684"/>
    <w:rsid w:val="003143F5"/>
    <w:rsid w:val="00314854"/>
    <w:rsid w:val="00331B46"/>
    <w:rsid w:val="00346D45"/>
    <w:rsid w:val="003567DF"/>
    <w:rsid w:val="00365920"/>
    <w:rsid w:val="003C51CD"/>
    <w:rsid w:val="00410475"/>
    <w:rsid w:val="004240A3"/>
    <w:rsid w:val="004247A2"/>
    <w:rsid w:val="00425465"/>
    <w:rsid w:val="004B2795"/>
    <w:rsid w:val="004C13DD"/>
    <w:rsid w:val="004E3441"/>
    <w:rsid w:val="005653AF"/>
    <w:rsid w:val="00567EAF"/>
    <w:rsid w:val="00571DC3"/>
    <w:rsid w:val="00580C2A"/>
    <w:rsid w:val="005A5366"/>
    <w:rsid w:val="00606BDF"/>
    <w:rsid w:val="006275A4"/>
    <w:rsid w:val="00637E73"/>
    <w:rsid w:val="006471C6"/>
    <w:rsid w:val="006565E8"/>
    <w:rsid w:val="00671A6A"/>
    <w:rsid w:val="006865E9"/>
    <w:rsid w:val="00691F3E"/>
    <w:rsid w:val="00694BFB"/>
    <w:rsid w:val="006A106B"/>
    <w:rsid w:val="006C523D"/>
    <w:rsid w:val="006D4036"/>
    <w:rsid w:val="007364AB"/>
    <w:rsid w:val="007A1E3F"/>
    <w:rsid w:val="007E02CF"/>
    <w:rsid w:val="007F1CF5"/>
    <w:rsid w:val="0081249D"/>
    <w:rsid w:val="00834EDE"/>
    <w:rsid w:val="008736AA"/>
    <w:rsid w:val="008D275D"/>
    <w:rsid w:val="00951FD2"/>
    <w:rsid w:val="00952402"/>
    <w:rsid w:val="00957363"/>
    <w:rsid w:val="009727BE"/>
    <w:rsid w:val="00980327"/>
    <w:rsid w:val="009F1067"/>
    <w:rsid w:val="00A0526C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76561"/>
    <w:rsid w:val="00B80C20"/>
    <w:rsid w:val="00B81A5B"/>
    <w:rsid w:val="00B844FE"/>
    <w:rsid w:val="00BC562B"/>
    <w:rsid w:val="00BE550B"/>
    <w:rsid w:val="00BF31BE"/>
    <w:rsid w:val="00BF6B14"/>
    <w:rsid w:val="00C33014"/>
    <w:rsid w:val="00C33434"/>
    <w:rsid w:val="00C341F5"/>
    <w:rsid w:val="00C34869"/>
    <w:rsid w:val="00C42EB6"/>
    <w:rsid w:val="00C85096"/>
    <w:rsid w:val="00CB20EF"/>
    <w:rsid w:val="00CC3CA7"/>
    <w:rsid w:val="00CD12CB"/>
    <w:rsid w:val="00CD36CF"/>
    <w:rsid w:val="00CD3F81"/>
    <w:rsid w:val="00CF1DCA"/>
    <w:rsid w:val="00D54447"/>
    <w:rsid w:val="00D579FC"/>
    <w:rsid w:val="00DA31C1"/>
    <w:rsid w:val="00DE526B"/>
    <w:rsid w:val="00DF199D"/>
    <w:rsid w:val="00DF4120"/>
    <w:rsid w:val="00DF62A6"/>
    <w:rsid w:val="00E01542"/>
    <w:rsid w:val="00E05A3E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D679D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74075"/>
  <w15:chartTrackingRefBased/>
  <w15:docId w15:val="{F66DE007-0DD3-4241-A58D-EF8B31F3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71A6A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67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556F6DECE94631A42ACCD509F1A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C0242-8D45-4427-B79B-567977E4DD3D}"/>
      </w:docPartPr>
      <w:docPartBody>
        <w:p w:rsidR="003275D4" w:rsidRDefault="003275D4">
          <w:pPr>
            <w:pStyle w:val="DD556F6DECE94631A42ACCD509F1AA5A"/>
          </w:pPr>
          <w:r w:rsidRPr="00B844FE">
            <w:t>[Type here]</w:t>
          </w:r>
        </w:p>
      </w:docPartBody>
    </w:docPart>
    <w:docPart>
      <w:docPartPr>
        <w:name w:val="F6FEFA650C974A7FBA6165C01BF08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D614C-59F2-4913-BEB3-926F904EA4D3}"/>
      </w:docPartPr>
      <w:docPartBody>
        <w:p w:rsidR="003275D4" w:rsidRDefault="003275D4">
          <w:pPr>
            <w:pStyle w:val="F6FEFA650C974A7FBA6165C01BF08E8B"/>
          </w:pPr>
          <w:r w:rsidRPr="00B844FE">
            <w:t>Number</w:t>
          </w:r>
        </w:p>
      </w:docPartBody>
    </w:docPart>
    <w:docPart>
      <w:docPartPr>
        <w:name w:val="EF500ACBA5034B3291FEC5E39E208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E65AC-1784-41D3-AE49-CF5502990FC0}"/>
      </w:docPartPr>
      <w:docPartBody>
        <w:p w:rsidR="003275D4" w:rsidRDefault="003275D4">
          <w:pPr>
            <w:pStyle w:val="EF500ACBA5034B3291FEC5E39E20846B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E82FC9A0821D430DA99821B50BE03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692A1-08D9-454C-89B3-5C4ADDBDCD08}"/>
      </w:docPartPr>
      <w:docPartBody>
        <w:p w:rsidR="003275D4" w:rsidRDefault="003275D4">
          <w:pPr>
            <w:pStyle w:val="E82FC9A0821D430DA99821B50BE03AFA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D4"/>
    <w:rsid w:val="00000927"/>
    <w:rsid w:val="000064DE"/>
    <w:rsid w:val="001C184C"/>
    <w:rsid w:val="001D763B"/>
    <w:rsid w:val="003275D4"/>
    <w:rsid w:val="00331B46"/>
    <w:rsid w:val="005653AF"/>
    <w:rsid w:val="00606BDF"/>
    <w:rsid w:val="007A1E3F"/>
    <w:rsid w:val="00BF31BE"/>
    <w:rsid w:val="00BF6B14"/>
    <w:rsid w:val="00C050DB"/>
    <w:rsid w:val="00CC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556F6DECE94631A42ACCD509F1AA5A">
    <w:name w:val="DD556F6DECE94631A42ACCD509F1AA5A"/>
  </w:style>
  <w:style w:type="paragraph" w:customStyle="1" w:styleId="F6FEFA650C974A7FBA6165C01BF08E8B">
    <w:name w:val="F6FEFA650C974A7FBA6165C01BF08E8B"/>
  </w:style>
  <w:style w:type="character" w:styleId="PlaceholderText">
    <w:name w:val="Placeholder Text"/>
    <w:basedOn w:val="DefaultParagraphFont"/>
    <w:uiPriority w:val="99"/>
    <w:semiHidden/>
    <w:rsid w:val="00C050DB"/>
    <w:rPr>
      <w:color w:val="666666"/>
    </w:rPr>
  </w:style>
  <w:style w:type="paragraph" w:customStyle="1" w:styleId="EF500ACBA5034B3291FEC5E39E20846B">
    <w:name w:val="EF500ACBA5034B3291FEC5E39E20846B"/>
  </w:style>
  <w:style w:type="paragraph" w:customStyle="1" w:styleId="E82FC9A0821D430DA99821B50BE03AFA">
    <w:name w:val="E82FC9A0821D430DA99821B50BE03A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0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Wolfe</dc:creator>
  <cp:keywords/>
  <dc:description/>
  <cp:lastModifiedBy>Seth Wright</cp:lastModifiedBy>
  <cp:revision>2</cp:revision>
  <cp:lastPrinted>2026-03-03T18:13:00Z</cp:lastPrinted>
  <dcterms:created xsi:type="dcterms:W3CDTF">2026-03-03T18:13:00Z</dcterms:created>
  <dcterms:modified xsi:type="dcterms:W3CDTF">2026-03-03T18:13:00Z</dcterms:modified>
</cp:coreProperties>
</file>